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FB5" w:rsidRPr="00E04FB5" w:rsidRDefault="00E04FB5" w:rsidP="00E04FB5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</w:rPr>
      </w:pPr>
      <w:r w:rsidRPr="00E04FB5">
        <w:rPr>
          <w:b/>
          <w:bCs/>
          <w:color w:val="333333"/>
        </w:rPr>
        <w:t xml:space="preserve">Муниципальное бюджетное дошкольное образовательное учреждение </w:t>
      </w:r>
      <w:r>
        <w:rPr>
          <w:b/>
          <w:bCs/>
          <w:color w:val="333333"/>
        </w:rPr>
        <w:t xml:space="preserve">                                     </w:t>
      </w:r>
      <w:proofErr w:type="gramStart"/>
      <w:r>
        <w:rPr>
          <w:b/>
          <w:bCs/>
          <w:color w:val="333333"/>
        </w:rPr>
        <w:t xml:space="preserve">   </w:t>
      </w:r>
      <w:r w:rsidRPr="00E04FB5">
        <w:rPr>
          <w:b/>
          <w:bCs/>
          <w:color w:val="333333"/>
        </w:rPr>
        <w:t>«</w:t>
      </w:r>
      <w:proofErr w:type="gramEnd"/>
      <w:r w:rsidRPr="00E04FB5">
        <w:rPr>
          <w:b/>
          <w:bCs/>
          <w:color w:val="333333"/>
        </w:rPr>
        <w:t>Детский сад №2 «Изюминка»</w:t>
      </w:r>
    </w:p>
    <w:p w:rsidR="00E04FB5" w:rsidRDefault="00E04FB5" w:rsidP="00B27B8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E04FB5" w:rsidRDefault="00E04FB5" w:rsidP="00B27B8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E04FB5" w:rsidRDefault="00E04FB5" w:rsidP="00B27B8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b/>
          <w:bCs/>
          <w:color w:val="333333"/>
          <w:sz w:val="32"/>
          <w:szCs w:val="32"/>
        </w:rPr>
      </w:pPr>
    </w:p>
    <w:p w:rsidR="00311C9B" w:rsidRDefault="00311C9B" w:rsidP="00B27B8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311C9B" w:rsidRDefault="00311C9B" w:rsidP="00B27B8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311C9B" w:rsidRDefault="00311C9B" w:rsidP="00B27B8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311C9B" w:rsidRDefault="00311C9B" w:rsidP="00B27B8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8"/>
          <w:szCs w:val="28"/>
        </w:rPr>
      </w:pPr>
    </w:p>
    <w:p w:rsidR="00311C9B" w:rsidRPr="00311C9B" w:rsidRDefault="00B27B8E" w:rsidP="00B27B8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40"/>
          <w:szCs w:val="40"/>
        </w:rPr>
      </w:pPr>
      <w:r w:rsidRPr="00311C9B">
        <w:rPr>
          <w:b/>
          <w:bCs/>
          <w:color w:val="333333"/>
          <w:sz w:val="40"/>
          <w:szCs w:val="40"/>
        </w:rPr>
        <w:t>«Организация развивающей пред</w:t>
      </w:r>
      <w:r w:rsidR="00311C9B" w:rsidRPr="00311C9B">
        <w:rPr>
          <w:b/>
          <w:bCs/>
          <w:color w:val="333333"/>
          <w:sz w:val="40"/>
          <w:szCs w:val="40"/>
        </w:rPr>
        <w:t>метно-пространственной среды по</w:t>
      </w:r>
    </w:p>
    <w:p w:rsidR="00B27B8E" w:rsidRPr="00311C9B" w:rsidRDefault="00B27B8E" w:rsidP="00B27B8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40"/>
          <w:szCs w:val="40"/>
        </w:rPr>
      </w:pPr>
      <w:r w:rsidRPr="00311C9B">
        <w:rPr>
          <w:b/>
          <w:bCs/>
          <w:color w:val="333333"/>
          <w:sz w:val="40"/>
          <w:szCs w:val="40"/>
        </w:rPr>
        <w:t>ФЭМП в соответствии с ФГОС»</w:t>
      </w:r>
    </w:p>
    <w:p w:rsidR="00311C9B" w:rsidRDefault="00311C9B" w:rsidP="00B27B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(выступление на педсовете)</w:t>
      </w:r>
    </w:p>
    <w:p w:rsidR="00311C9B" w:rsidRDefault="00311C9B" w:rsidP="00311C9B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Воспитатели средней группы </w:t>
      </w:r>
      <w:proofErr w:type="gramStart"/>
      <w:r>
        <w:rPr>
          <w:color w:val="333333"/>
          <w:sz w:val="28"/>
          <w:szCs w:val="28"/>
        </w:rPr>
        <w:t>2:</w:t>
      </w:r>
      <w:r>
        <w:rPr>
          <w:color w:val="333333"/>
          <w:sz w:val="28"/>
          <w:szCs w:val="28"/>
        </w:rPr>
        <w:br/>
      </w:r>
      <w:proofErr w:type="spellStart"/>
      <w:r>
        <w:rPr>
          <w:color w:val="333333"/>
          <w:sz w:val="28"/>
          <w:szCs w:val="28"/>
        </w:rPr>
        <w:t>Казиева</w:t>
      </w:r>
      <w:proofErr w:type="spellEnd"/>
      <w:proofErr w:type="gramEnd"/>
      <w:r>
        <w:rPr>
          <w:color w:val="333333"/>
          <w:sz w:val="28"/>
          <w:szCs w:val="28"/>
        </w:rPr>
        <w:t xml:space="preserve"> Э.А.</w:t>
      </w:r>
    </w:p>
    <w:p w:rsidR="00311C9B" w:rsidRDefault="00311C9B" w:rsidP="00311C9B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Шихабидова</w:t>
      </w:r>
      <w:proofErr w:type="spellEnd"/>
      <w:r>
        <w:rPr>
          <w:color w:val="333333"/>
          <w:sz w:val="28"/>
          <w:szCs w:val="28"/>
        </w:rPr>
        <w:t xml:space="preserve"> Л.К.</w:t>
      </w:r>
    </w:p>
    <w:p w:rsidR="00311C9B" w:rsidRDefault="00311C9B" w:rsidP="00311C9B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311C9B" w:rsidRDefault="00311C9B" w:rsidP="00311C9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311C9B">
        <w:rPr>
          <w:noProof/>
          <w:color w:val="333333"/>
          <w:sz w:val="28"/>
          <w:szCs w:val="28"/>
        </w:rPr>
        <w:drawing>
          <wp:inline distT="0" distB="0" distL="0" distR="0">
            <wp:extent cx="3954780" cy="4229100"/>
            <wp:effectExtent l="0" t="0" r="7620" b="0"/>
            <wp:docPr id="2" name="Рисунок 2" descr="E:\Протоколы педсоветов\IMG-2020112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токолы педсоветов\IMG-20201120-WA00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225" cy="423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9B" w:rsidRDefault="00311C9B" w:rsidP="00311C9B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311C9B" w:rsidRDefault="00311C9B" w:rsidP="00311C9B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311C9B" w:rsidRDefault="00311C9B" w:rsidP="00311C9B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</w:p>
    <w:p w:rsidR="00311C9B" w:rsidRDefault="00311C9B" w:rsidP="00311C9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311C9B" w:rsidRPr="00311C9B" w:rsidRDefault="00311C9B" w:rsidP="00311C9B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27.11.2020 год</w:t>
      </w:r>
    </w:p>
    <w:p w:rsidR="00311C9B" w:rsidRDefault="00311C9B" w:rsidP="00B27B8E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lastRenderedPageBreak/>
        <w:t>Вопрос </w:t>
      </w:r>
      <w:proofErr w:type="gramStart"/>
      <w:r w:rsidRPr="00E04FB5">
        <w:rPr>
          <w:color w:val="000000"/>
          <w:sz w:val="28"/>
          <w:szCs w:val="28"/>
        </w:rPr>
        <w:t>организации</w:t>
      </w:r>
      <w:proofErr w:type="gramEnd"/>
      <w:r w:rsidRPr="00E04FB5">
        <w:rPr>
          <w:color w:val="FF0000"/>
          <w:sz w:val="28"/>
          <w:szCs w:val="28"/>
        </w:rPr>
        <w:t> </w:t>
      </w:r>
      <w:r w:rsidRPr="00311C9B">
        <w:rPr>
          <w:color w:val="000000" w:themeColor="text1"/>
          <w:sz w:val="28"/>
          <w:szCs w:val="28"/>
        </w:rPr>
        <w:t>развивающей предметно - пространственной среды (РППС) </w:t>
      </w:r>
      <w:r w:rsidRPr="00E04FB5">
        <w:rPr>
          <w:color w:val="333333"/>
          <w:sz w:val="28"/>
          <w:szCs w:val="28"/>
        </w:rPr>
        <w:t>ДО на сегодняшний день стоит особо актуально. Это связано с введением Федерального государственного образовательного стандарта (ФГОС дошкольного образования).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b/>
          <w:bCs/>
          <w:color w:val="333333"/>
          <w:sz w:val="28"/>
          <w:szCs w:val="28"/>
        </w:rPr>
        <w:t>Рассмотрим Требования ФГОС к развивающей предметно-пространственной среде по ФЭМП: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При проектировании РППС по формированию элементарных математических представлений (ФЭМП) необходимо выделять следующие основные составляющие: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-пространство;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- время;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- предметное окружение.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Игровое пространство должно иметь свободно определяемые элементы в рамках игровой площади, которые давали бы простор изобретательству, открытиям.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Все эти принципы учитываются при построении развивающей среды с учётом возрастных особенностей.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b/>
          <w:bCs/>
          <w:color w:val="333333"/>
          <w:sz w:val="28"/>
          <w:szCs w:val="28"/>
        </w:rPr>
        <w:t xml:space="preserve">Особенности построения РППС в условиях ДОУ, </w:t>
      </w:r>
      <w:proofErr w:type="gramStart"/>
      <w:r w:rsidRPr="00E04FB5">
        <w:rPr>
          <w:b/>
          <w:bCs/>
          <w:color w:val="333333"/>
          <w:sz w:val="28"/>
          <w:szCs w:val="28"/>
        </w:rPr>
        <w:t>в разных возрастных групп</w:t>
      </w:r>
      <w:proofErr w:type="gramEnd"/>
      <w:r w:rsidRPr="00E04FB5">
        <w:rPr>
          <w:b/>
          <w:bCs/>
          <w:color w:val="333333"/>
          <w:sz w:val="28"/>
          <w:szCs w:val="28"/>
        </w:rPr>
        <w:t>:</w:t>
      </w:r>
    </w:p>
    <w:p w:rsidR="00B27B8E" w:rsidRPr="00E04FB5" w:rsidRDefault="00B27B8E" w:rsidP="00B27B8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Ранний возраст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Для детей раннего возраста образовательное пространство должно представлять необходимые и достаточные возможности для предметной и игровой деятельности с разными материалами: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Пирамидки (пластиковые, деревянные, напольные, настольные)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Логические кубики, шнуровки, наборы из объёмных геометрических форм, дидактический стол с комплектом развивающих пособий, матрёшки, наборы для завинчивания из элементов разных форм, размеров, цветов. Мозаика, домино, тактильный набор и т. д.</w:t>
      </w:r>
    </w:p>
    <w:p w:rsidR="00B27B8E" w:rsidRPr="00E04FB5" w:rsidRDefault="00B27B8E" w:rsidP="00B27B8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Младший возраст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В младшем дошкольном возрасте, прежде всего, создаётся как комфортная и безопасная для ребёнка обстановка. Предметная среда группы организуется так, чтобы стимулировать восприятие детей, способствовать развитию анализаторов, подсказывать способы обследования и действий.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Для развития мелкой моторики кроме специальных дидактических игрушек – вкладышей, пирамидок, шнуровок – нужно включать в обстановку пластиковые контейнеры с крышками разных форм и размеров, коробки и другие хозяйственные предметы. Применяя крышки к коробкам, ребёнок накапливает опыт сравнения величин, форм, цветов. Игра способствует созданию у детей весёлого, жизнерадостного настроения, пробуждает стремление к общению со взрослыми и сверстниками.</w:t>
      </w:r>
    </w:p>
    <w:p w:rsidR="00B27B8E" w:rsidRPr="00E04FB5" w:rsidRDefault="00B27B8E" w:rsidP="00B27B8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Средний возраст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 xml:space="preserve">В среднем дошкольном возрасте важно накапливать опыт совместной со сверстниками деятельности, развивать познавательную деятельность и поддерживать попытки творчески отражать впечатления в продуктивных видах деятельности. Среди дидактических игр должны быть игры на сравнение </w:t>
      </w:r>
      <w:r w:rsidRPr="00E04FB5">
        <w:rPr>
          <w:color w:val="333333"/>
          <w:sz w:val="28"/>
          <w:szCs w:val="28"/>
        </w:rPr>
        <w:lastRenderedPageBreak/>
        <w:t>предметов по различным свойствам, на группировку по свойствам, на воссоздание целого из частей (</w:t>
      </w:r>
      <w:proofErr w:type="spellStart"/>
      <w:r w:rsidRPr="00E04FB5">
        <w:rPr>
          <w:color w:val="333333"/>
          <w:sz w:val="28"/>
          <w:szCs w:val="28"/>
        </w:rPr>
        <w:t>Танграм</w:t>
      </w:r>
      <w:proofErr w:type="spellEnd"/>
      <w:r w:rsidRPr="00E04FB5">
        <w:rPr>
          <w:color w:val="333333"/>
          <w:sz w:val="28"/>
          <w:szCs w:val="28"/>
        </w:rPr>
        <w:t xml:space="preserve">, </w:t>
      </w:r>
      <w:proofErr w:type="spellStart"/>
      <w:r w:rsidRPr="00E04FB5">
        <w:rPr>
          <w:color w:val="333333"/>
          <w:sz w:val="28"/>
          <w:szCs w:val="28"/>
        </w:rPr>
        <w:t>пазлы</w:t>
      </w:r>
      <w:proofErr w:type="spellEnd"/>
      <w:r w:rsidRPr="00E04FB5">
        <w:rPr>
          <w:color w:val="333333"/>
          <w:sz w:val="28"/>
          <w:szCs w:val="28"/>
        </w:rPr>
        <w:t>, разрезные картинки). Примерно 15% игр должно быть для детей старшей возрастной группы, чтобы дать возможность, детям не останавливаться, а продвигаться дальше.</w:t>
      </w:r>
    </w:p>
    <w:p w:rsidR="00B27B8E" w:rsidRPr="00E04FB5" w:rsidRDefault="00B27B8E" w:rsidP="00B27B8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Старшая группа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При переходе в старшую начинает меняться психофизическая позиция: они начинают ощущать себя старше среди детей детского сада. Важно поддерживать это ощущение такой организацией среды, при которой ребёнок будет проявлять познавательную активность, самостоятельность, инициативу.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В группе специальное место и оборудование для игротеки: это и дидактические, развивающие, логико-математические игры. Обязательны тетради на печатной основе, познавательные книги. Игры на развитие умений счётной и вычислительной деятельности. Игры с правилами: домино, лото, шашки и т. д.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i/>
          <w:iCs/>
          <w:color w:val="333333"/>
          <w:sz w:val="28"/>
          <w:szCs w:val="28"/>
        </w:rPr>
        <w:t>Подводя итог выше сказанного можно сделать вывод: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Таким образом, соблюдая все принципы построения развивающей предметно-пространственной среды, нам удастся создать условия для взаимодействия, сотрудничества, обеспечение максимального комфортного состояния ребенка и его развития.</w:t>
      </w:r>
    </w:p>
    <w:p w:rsidR="00B27B8E" w:rsidRPr="00E04FB5" w:rsidRDefault="00B27B8E" w:rsidP="00B27B8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E04FB5">
        <w:rPr>
          <w:color w:val="333333"/>
          <w:sz w:val="28"/>
          <w:szCs w:val="28"/>
        </w:rPr>
        <w:t>Спасибо за внимание</w:t>
      </w:r>
    </w:p>
    <w:p w:rsidR="001437CB" w:rsidRPr="00E04FB5" w:rsidRDefault="001437CB">
      <w:pPr>
        <w:rPr>
          <w:rFonts w:ascii="Times New Roman" w:hAnsi="Times New Roman" w:cs="Times New Roman"/>
          <w:sz w:val="28"/>
          <w:szCs w:val="28"/>
        </w:rPr>
      </w:pPr>
    </w:p>
    <w:p w:rsidR="00311C9B" w:rsidRDefault="00311C9B">
      <w:pPr>
        <w:rPr>
          <w:rFonts w:ascii="Times New Roman" w:hAnsi="Times New Roman" w:cs="Times New Roman"/>
          <w:sz w:val="28"/>
          <w:szCs w:val="28"/>
        </w:rPr>
      </w:pPr>
      <w:r w:rsidRPr="00311C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1920" cy="5772150"/>
            <wp:effectExtent l="0" t="5715" r="5715" b="5715"/>
            <wp:docPr id="1" name="Рисунок 1" descr="E:\Протоколы педсоветов\IMG-2020112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токолы педсоветов\IMG-20201120-WA0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37357" cy="578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9B" w:rsidRDefault="00311C9B">
      <w:pPr>
        <w:rPr>
          <w:rFonts w:ascii="Times New Roman" w:hAnsi="Times New Roman" w:cs="Times New Roman"/>
          <w:sz w:val="28"/>
          <w:szCs w:val="28"/>
        </w:rPr>
      </w:pPr>
    </w:p>
    <w:p w:rsidR="00311C9B" w:rsidRDefault="00311C9B">
      <w:pPr>
        <w:rPr>
          <w:rFonts w:ascii="Times New Roman" w:hAnsi="Times New Roman" w:cs="Times New Roman"/>
          <w:sz w:val="28"/>
          <w:szCs w:val="28"/>
        </w:rPr>
      </w:pPr>
    </w:p>
    <w:p w:rsidR="00311C9B" w:rsidRDefault="00311C9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11C9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706" cy="4206240"/>
            <wp:effectExtent l="0" t="0" r="0" b="3810"/>
            <wp:docPr id="3" name="Рисунок 3" descr="E:\Протоколы педсоветов\IMG-202011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ротоколы педсоветов\IMG-20201120-WA00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706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11C9B" w:rsidRDefault="00311C9B">
      <w:pPr>
        <w:rPr>
          <w:rFonts w:ascii="Times New Roman" w:hAnsi="Times New Roman" w:cs="Times New Roman"/>
          <w:sz w:val="28"/>
          <w:szCs w:val="28"/>
        </w:rPr>
      </w:pPr>
    </w:p>
    <w:p w:rsidR="00311C9B" w:rsidRDefault="00311C9B">
      <w:pPr>
        <w:rPr>
          <w:rFonts w:ascii="Times New Roman" w:hAnsi="Times New Roman" w:cs="Times New Roman"/>
          <w:sz w:val="28"/>
          <w:szCs w:val="28"/>
        </w:rPr>
      </w:pPr>
      <w:r w:rsidRPr="00311C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706" cy="4366260"/>
            <wp:effectExtent l="0" t="0" r="0" b="0"/>
            <wp:docPr id="4" name="Рисунок 4" descr="E:\Протоколы педсоветов\IMG-202011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отоколы педсоветов\IMG-20201120-WA00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706" cy="436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9B" w:rsidRDefault="00311C9B">
      <w:pPr>
        <w:rPr>
          <w:rFonts w:ascii="Times New Roman" w:hAnsi="Times New Roman" w:cs="Times New Roman"/>
          <w:sz w:val="28"/>
          <w:szCs w:val="28"/>
        </w:rPr>
      </w:pPr>
      <w:r w:rsidRPr="00311C9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706" cy="4399280"/>
            <wp:effectExtent l="0" t="0" r="0" b="1270"/>
            <wp:docPr id="5" name="Рисунок 5" descr="E:\Протоколы педсоветов\IMG-202011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ротоколы педсоветов\IMG-20201120-WA00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1185" cy="440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9B" w:rsidRDefault="00311C9B">
      <w:pPr>
        <w:rPr>
          <w:rFonts w:ascii="Times New Roman" w:hAnsi="Times New Roman" w:cs="Times New Roman"/>
          <w:sz w:val="28"/>
          <w:szCs w:val="28"/>
        </w:rPr>
      </w:pPr>
      <w:r w:rsidRPr="00311C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6" name="Рисунок 6" descr="E:\Протоколы педсоветов\IMG-20201120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ротоколы педсоветов\IMG-20201120-WA00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9B" w:rsidRDefault="00311C9B">
      <w:pPr>
        <w:rPr>
          <w:rFonts w:ascii="Times New Roman" w:hAnsi="Times New Roman" w:cs="Times New Roman"/>
          <w:sz w:val="28"/>
          <w:szCs w:val="28"/>
        </w:rPr>
      </w:pPr>
      <w:r w:rsidRPr="00311C9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495" cy="3901440"/>
            <wp:effectExtent l="0" t="0" r="0" b="3810"/>
            <wp:docPr id="7" name="Рисунок 7" descr="E:\Протоколы педсоветов\IMG-202011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ротоколы педсоветов\IMG-20201120-WA0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59" b="37990"/>
                    <a:stretch/>
                  </pic:blipFill>
                  <pic:spPr bwMode="auto">
                    <a:xfrm>
                      <a:off x="0" y="0"/>
                      <a:ext cx="6120131" cy="390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1C9B" w:rsidRDefault="00311C9B">
      <w:pPr>
        <w:rPr>
          <w:rFonts w:ascii="Times New Roman" w:hAnsi="Times New Roman" w:cs="Times New Roman"/>
          <w:sz w:val="28"/>
          <w:szCs w:val="28"/>
        </w:rPr>
      </w:pPr>
      <w:r w:rsidRPr="00311C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5219700"/>
            <wp:effectExtent l="0" t="0" r="0" b="0"/>
            <wp:docPr id="8" name="Рисунок 8" descr="E:\Протоколы педсоветов\IMG-202011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ротоколы педсоветов\IMG-20201120-WA0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62" b="19966"/>
                    <a:stretch/>
                  </pic:blipFill>
                  <pic:spPr bwMode="auto">
                    <a:xfrm>
                      <a:off x="0" y="0"/>
                      <a:ext cx="6120130" cy="522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74E7" w:rsidRDefault="00F274E7">
      <w:pPr>
        <w:rPr>
          <w:rFonts w:ascii="Times New Roman" w:hAnsi="Times New Roman" w:cs="Times New Roman"/>
          <w:sz w:val="28"/>
          <w:szCs w:val="28"/>
        </w:rPr>
      </w:pPr>
      <w:r w:rsidRPr="00F274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4590098"/>
            <wp:effectExtent l="0" t="0" r="0" b="1270"/>
            <wp:docPr id="9" name="Рисунок 9" descr="E:\Протоколы педсоветов\IMG-2020112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ротоколы педсоветов\IMG-20201120-WA003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4E7" w:rsidRDefault="00F274E7">
      <w:pPr>
        <w:rPr>
          <w:rFonts w:ascii="Times New Roman" w:hAnsi="Times New Roman" w:cs="Times New Roman"/>
          <w:sz w:val="28"/>
          <w:szCs w:val="28"/>
        </w:rPr>
      </w:pPr>
    </w:p>
    <w:p w:rsidR="00F274E7" w:rsidRDefault="00F274E7">
      <w:pPr>
        <w:rPr>
          <w:rFonts w:ascii="Times New Roman" w:hAnsi="Times New Roman" w:cs="Times New Roman"/>
          <w:sz w:val="28"/>
          <w:szCs w:val="28"/>
        </w:rPr>
      </w:pPr>
      <w:r w:rsidRPr="00F274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706" cy="4038600"/>
            <wp:effectExtent l="0" t="0" r="0" b="0"/>
            <wp:docPr id="10" name="Рисунок 10" descr="E:\Протоколы педсоветов\IMG-2020112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ротоколы педсоветов\IMG-20201120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09"/>
                    <a:stretch/>
                  </pic:blipFill>
                  <pic:spPr bwMode="auto">
                    <a:xfrm>
                      <a:off x="0" y="0"/>
                      <a:ext cx="6120130" cy="403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74E7" w:rsidRDefault="00F274E7">
      <w:pPr>
        <w:rPr>
          <w:rFonts w:ascii="Times New Roman" w:hAnsi="Times New Roman" w:cs="Times New Roman"/>
          <w:sz w:val="28"/>
          <w:szCs w:val="28"/>
        </w:rPr>
      </w:pPr>
      <w:r w:rsidRPr="00F274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9706" cy="4351020"/>
            <wp:effectExtent l="0" t="0" r="0" b="0"/>
            <wp:docPr id="11" name="Рисунок 11" descr="E:\Протоколы педсоветов\IMG-202011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ротоколы педсоветов\IMG-20201120-WA003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818" cy="435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4E7" w:rsidRDefault="00F274E7">
      <w:pPr>
        <w:rPr>
          <w:rFonts w:ascii="Times New Roman" w:hAnsi="Times New Roman" w:cs="Times New Roman"/>
          <w:sz w:val="28"/>
          <w:szCs w:val="28"/>
        </w:rPr>
      </w:pPr>
    </w:p>
    <w:p w:rsidR="00F274E7" w:rsidRDefault="00F274E7">
      <w:pPr>
        <w:rPr>
          <w:rFonts w:ascii="Times New Roman" w:hAnsi="Times New Roman" w:cs="Times New Roman"/>
          <w:sz w:val="28"/>
          <w:szCs w:val="28"/>
        </w:rPr>
      </w:pPr>
      <w:r w:rsidRPr="00F274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706" cy="4290060"/>
            <wp:effectExtent l="0" t="0" r="0" b="0"/>
            <wp:docPr id="12" name="Рисунок 12" descr="E:\Протоколы педсоветов\IMG-2020112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Протоколы педсоветов\IMG-20201120-WA003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96" cy="429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4E7" w:rsidRDefault="00F274E7">
      <w:pPr>
        <w:rPr>
          <w:rFonts w:ascii="Times New Roman" w:hAnsi="Times New Roman" w:cs="Times New Roman"/>
          <w:sz w:val="28"/>
          <w:szCs w:val="28"/>
        </w:rPr>
      </w:pPr>
      <w:r w:rsidRPr="00F274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4590098"/>
            <wp:effectExtent l="0" t="0" r="0" b="1270"/>
            <wp:docPr id="13" name="Рисунок 13" descr="E:\Протоколы педсоветов\IMG-20201120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Протоколы педсоветов\IMG-20201120-WA003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4E7" w:rsidRDefault="00F274E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274E7" w:rsidRDefault="00F274E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274E7" w:rsidRDefault="00F274E7">
      <w:pPr>
        <w:rPr>
          <w:rFonts w:ascii="Times New Roman" w:hAnsi="Times New Roman" w:cs="Times New Roman"/>
          <w:sz w:val="28"/>
          <w:szCs w:val="28"/>
        </w:rPr>
      </w:pPr>
      <w:r w:rsidRPr="00F274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4590098"/>
            <wp:effectExtent l="0" t="0" r="0" b="1270"/>
            <wp:docPr id="14" name="Рисунок 14" descr="E:\Протоколы педсоветов\IMG-20201120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Протоколы педсоветов\IMG-20201120-WA003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4E7" w:rsidRDefault="00F274E7">
      <w:pPr>
        <w:rPr>
          <w:rFonts w:ascii="Times New Roman" w:hAnsi="Times New Roman" w:cs="Times New Roman"/>
          <w:sz w:val="28"/>
          <w:szCs w:val="28"/>
        </w:rPr>
      </w:pPr>
      <w:r w:rsidRPr="00F274E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6260" cy="6096000"/>
            <wp:effectExtent l="0" t="7620" r="7620" b="7620"/>
            <wp:docPr id="15" name="Рисунок 15" descr="E:\Протоколы педсоветов\IMG-2020112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Протоколы педсоветов\IMG-20201120-WA003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86071" cy="612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4E7" w:rsidRPr="00E04FB5" w:rsidRDefault="00F274E7">
      <w:pPr>
        <w:rPr>
          <w:rFonts w:ascii="Times New Roman" w:hAnsi="Times New Roman" w:cs="Times New Roman"/>
          <w:sz w:val="28"/>
          <w:szCs w:val="28"/>
        </w:rPr>
      </w:pPr>
      <w:r w:rsidRPr="00F274E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12762" cy="5750349"/>
            <wp:effectExtent l="5080" t="0" r="0" b="0"/>
            <wp:docPr id="16" name="Рисунок 16" descr="E:\Протоколы педсоветов\IMG-2020112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Протоколы педсоветов\IMG-20201120-WA003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16431" cy="575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74E7" w:rsidRPr="00E04FB5" w:rsidSect="00311C9B">
      <w:pgSz w:w="11906" w:h="16838"/>
      <w:pgMar w:top="1134" w:right="1134" w:bottom="1134" w:left="1134" w:header="709" w:footer="709" w:gutter="0"/>
      <w:pgBorders w:offsetFrom="page">
        <w:top w:val="birds" w:sz="19" w:space="24" w:color="C00000"/>
        <w:left w:val="birds" w:sz="19" w:space="24" w:color="C00000"/>
        <w:bottom w:val="birds" w:sz="19" w:space="24" w:color="C00000"/>
        <w:right w:val="birds" w:sz="19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25B53"/>
    <w:multiLevelType w:val="multilevel"/>
    <w:tmpl w:val="AF50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4033E"/>
    <w:multiLevelType w:val="multilevel"/>
    <w:tmpl w:val="FB36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582F5E"/>
    <w:multiLevelType w:val="multilevel"/>
    <w:tmpl w:val="D758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9C6EE4"/>
    <w:multiLevelType w:val="multilevel"/>
    <w:tmpl w:val="C52E3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B8E"/>
    <w:rsid w:val="001437CB"/>
    <w:rsid w:val="00311C9B"/>
    <w:rsid w:val="00B27B8E"/>
    <w:rsid w:val="00E04FB5"/>
    <w:rsid w:val="00F2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BB1AE7-C981-4170-ADA2-72C4D8D62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7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7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B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5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fenix4832@outlook.com</cp:lastModifiedBy>
  <cp:revision>2</cp:revision>
  <cp:lastPrinted>2020-11-20T11:29:00Z</cp:lastPrinted>
  <dcterms:created xsi:type="dcterms:W3CDTF">2020-11-20T11:20:00Z</dcterms:created>
  <dcterms:modified xsi:type="dcterms:W3CDTF">2020-11-23T18:05:00Z</dcterms:modified>
</cp:coreProperties>
</file>