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8C4" w:rsidRPr="007078C4" w:rsidRDefault="007078C4" w:rsidP="007078C4">
      <w:pPr>
        <w:spacing w:line="288" w:lineRule="atLeast"/>
        <w:outlineLvl w:val="0"/>
        <w:rPr>
          <w:rFonts w:ascii="Arial" w:eastAsia="Times New Roman" w:hAnsi="Arial" w:cs="Arial"/>
          <w:b/>
          <w:bCs/>
          <w:color w:val="000000"/>
          <w:spacing w:val="3"/>
          <w:kern w:val="36"/>
          <w:sz w:val="33"/>
          <w:szCs w:val="33"/>
          <w:lang w:eastAsia="ru-RU"/>
        </w:rPr>
      </w:pPr>
      <w:r w:rsidRPr="007078C4">
        <w:rPr>
          <w:rFonts w:ascii="Arial" w:eastAsia="Times New Roman" w:hAnsi="Arial" w:cs="Arial"/>
          <w:b/>
          <w:bCs/>
          <w:color w:val="000000"/>
          <w:spacing w:val="3"/>
          <w:kern w:val="36"/>
          <w:sz w:val="33"/>
          <w:szCs w:val="33"/>
          <w:lang w:eastAsia="ru-RU"/>
        </w:rPr>
        <w:t>Указ Президента Российской Федерации от 12 мая 2009 г. N 537 "О Стратегии национальной безопасности Российской Федерации до 2020 года"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w:t>
      </w:r>
      <w:r w:rsidRPr="007078C4">
        <w:rPr>
          <w:rFonts w:ascii="Arial" w:eastAsia="Times New Roman" w:hAnsi="Arial" w:cs="Arial"/>
          <w:b/>
          <w:bCs/>
          <w:color w:val="000000"/>
          <w:spacing w:val="3"/>
          <w:sz w:val="24"/>
          <w:szCs w:val="24"/>
          <w:lang w:eastAsia="ru-RU"/>
        </w:rPr>
        <w:t>постановляю:</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 Утвердить прилагаемую Стратегию национальной безопасности Российской Федерации до 2020 года.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 Секретарю Совета Безопасности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 Признать утратившими силу:</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 Настоящий Указ вступает в силу со дня его подписания.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Президент</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lastRenderedPageBreak/>
        <w:t>Д. Медведев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Стратегия национальной безопасности Российской Федерации до 2020 года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I. Общие положения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 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w:t>
      </w:r>
      <w:r w:rsidRPr="007078C4">
        <w:rPr>
          <w:rFonts w:ascii="Arial" w:eastAsia="Times New Roman" w:hAnsi="Arial" w:cs="Arial"/>
          <w:color w:val="000000"/>
          <w:spacing w:val="3"/>
          <w:sz w:val="24"/>
          <w:szCs w:val="24"/>
          <w:lang w:eastAsia="ru-RU"/>
        </w:rPr>
        <w:lastRenderedPageBreak/>
        <w:t>благополучного национального развития переходит к новой государственной политике в области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6. В настоящей Стратегии используются следующие основные понятия: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"система обеспечения национальной безопасности" - силы и средства обеспечения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7. 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II. Современный мир и Россия: состояние и тенденции развития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Между государствами обострились противоречия, связанные с неравномерностью развития в результате глобализационных процессов, углублением разрыва между уровнями благосостояния стран. Ценности и модели развития стали предметом глобальной конкуренции.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Возросла уязвимость всех членов международного сообщества перед лицом новых вызовов и угроз.</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Несостоятельность существующей глобальной и региональной архитектуры, ориентированной, особенно в Евро-Атлантическом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 Переход от блокового противостояния к принципам многовекторной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Российская Федерация обладает достаточным потенциалом для того, чтобы рассчитывать на создание в среднесрочной перспективе условий для ее </w:t>
      </w:r>
      <w:r w:rsidRPr="007078C4">
        <w:rPr>
          <w:rFonts w:ascii="Arial" w:eastAsia="Times New Roman" w:hAnsi="Arial" w:cs="Arial"/>
          <w:color w:val="000000"/>
          <w:spacing w:val="3"/>
          <w:sz w:val="24"/>
          <w:szCs w:val="24"/>
          <w:lang w:eastAsia="ru-RU"/>
        </w:rPr>
        <w:lastRenderedPageBreak/>
        <w:t>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 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11. Внимание международной политики на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Возрастет риск увеличения числа государств - обладателей ядерного оружия.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Возможности поддержания глобальной и региональной стабильности существенно сузятся при размещении в Европе элементов глобальной системы противоракетной обороны Соединенных Штатов Америки.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Россия будет </w:t>
      </w:r>
      <w:r w:rsidRPr="007078C4">
        <w:rPr>
          <w:rFonts w:ascii="Arial" w:eastAsia="Times New Roman" w:hAnsi="Arial" w:cs="Arial"/>
          <w:color w:val="000000"/>
          <w:spacing w:val="3"/>
          <w:sz w:val="24"/>
          <w:szCs w:val="24"/>
          <w:lang w:eastAsia="ru-RU"/>
        </w:rPr>
        <w:lastRenderedPageBreak/>
        <w:t>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пространств в сферах экономики, внешней и внутренней безопасности, образования, науки, культуры. Долгосрочным национальным интересам России отвечает формирование в Евроатлантике открытой системы коллективной безопасности на четкой договорно-правовой основе.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Евро-Атлантическом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20.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lastRenderedPageBreak/>
        <w:t>III. Национальные интересы Российской Федерации и стратегические национальные приоритеты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21. Национальные интересы Российской Федерации на долгосрочную перспективу заключаются: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 развитии демократии и гражданского общества, повышении конкурентоспособности национальной экономики;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 обеспечении незыблемости конституционного строя, территориальной целостности и суверенитета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экономический рост, который достигается прежде всего путем развития национальной инновационной системы и инвестиций в человеческий капитал;</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IV. Обеспечение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1. Национальная оборона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государства-агрессора (коалиции государств).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30. 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Негативное воздействие на состояние военной безопасности Российской Федерации и ее союзников усугубляется отходом от международных </w:t>
      </w:r>
      <w:r w:rsidRPr="007078C4">
        <w:rPr>
          <w:rFonts w:ascii="Arial" w:eastAsia="Times New Roman" w:hAnsi="Arial" w:cs="Arial"/>
          <w:color w:val="000000"/>
          <w:spacing w:val="3"/>
          <w:sz w:val="24"/>
          <w:szCs w:val="24"/>
          <w:lang w:eastAsia="ru-RU"/>
        </w:rPr>
        <w:lastRenderedPageBreak/>
        <w:t>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31. 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 обороны.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32. 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 разведки, радиоэлектронной борьбы и управления.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w:t>
      </w:r>
      <w:r w:rsidRPr="007078C4">
        <w:rPr>
          <w:rFonts w:ascii="Arial" w:eastAsia="Times New Roman" w:hAnsi="Arial" w:cs="Arial"/>
          <w:color w:val="000000"/>
          <w:spacing w:val="3"/>
          <w:sz w:val="24"/>
          <w:szCs w:val="24"/>
          <w:lang w:eastAsia="ru-RU"/>
        </w:rPr>
        <w:lastRenderedPageBreak/>
        <w:t>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средств в государственном и мобилизационном резерве, а также сотрудничества с другими государствами в области военной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2. Государственная и общественная безопасность</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36.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w:t>
      </w:r>
      <w:r w:rsidRPr="007078C4">
        <w:rPr>
          <w:rFonts w:ascii="Arial" w:eastAsia="Times New Roman" w:hAnsi="Arial" w:cs="Arial"/>
          <w:color w:val="000000"/>
          <w:spacing w:val="3"/>
          <w:sz w:val="24"/>
          <w:szCs w:val="24"/>
          <w:lang w:eastAsia="ru-RU"/>
        </w:rPr>
        <w:lastRenderedPageBreak/>
        <w:t>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38.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39. 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40. 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w:t>
      </w:r>
      <w:r w:rsidRPr="007078C4">
        <w:rPr>
          <w:rFonts w:ascii="Arial" w:eastAsia="Times New Roman" w:hAnsi="Arial" w:cs="Arial"/>
          <w:color w:val="000000"/>
          <w:spacing w:val="3"/>
          <w:sz w:val="24"/>
          <w:szCs w:val="24"/>
          <w:lang w:eastAsia="ru-RU"/>
        </w:rPr>
        <w:lastRenderedPageBreak/>
        <w:t>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42. Решение задач обеспечения безопасности государственной границы Российской Федерации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 риска террористических актов и смягчению последствий чрезвычайных ситуаций техногенного и природного характера.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3. Повышение качества жизни российских граждан</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48. 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 качества трудовых ресурсов, рациональная организация миграционных потоков.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50. Продовольственная безопасность обеспечивается за счет развития биотехнологий и импортозамещения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51. В целях развития фармацевтической отрасли формируются условия для преодоления ее сырьевой зависимости от зарубежных поставщиков.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52. Для противодействия угрозам национальной безопасности в области повышения качества жизни российских граждан силы обеспечения национальной безопасности во взаимодействии с институтами гражданского общества: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совершенствуют национальную систему защиты прав человека путем развития судебной системы и законодательства;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создают условия для ведения здорового образа жизни, стимулирования рождаемости и снижения смертности населения;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4. Экономический рост</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53. 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55. 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трудонедостаточность, низкая устойчивость и защищенность национальной финансовой системы, сохранение условий для коррупции и криминализации хозяйственно-финансовых отношений, а также незаконной миграции.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58. Для обеспечения национальной безопасности за счет экономического роста Российская Федерация основные усилия сосредоточивает на развитии науки, </w:t>
      </w:r>
      <w:r w:rsidRPr="007078C4">
        <w:rPr>
          <w:rFonts w:ascii="Arial" w:eastAsia="Times New Roman" w:hAnsi="Arial" w:cs="Arial"/>
          <w:color w:val="000000"/>
          <w:spacing w:val="3"/>
          <w:sz w:val="24"/>
          <w:szCs w:val="24"/>
          <w:lang w:eastAsia="ru-RU"/>
        </w:rPr>
        <w:lastRenderedPageBreak/>
        <w:t>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энерго- и теплоснабжения.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 совершенствование структуры производства и экспорта, антимонопольное регулирование и поддержку конкурентной политики;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 укрепление финансовых рынков и повышение ликвидности банковской системы;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 создание условий для развития конкурентоспособной отечественной фармацевтической промышленности;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62. 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63. Укреплению экономической безопасности будет способствовать совершенствование государственного регулирования экономического роста </w:t>
      </w:r>
      <w:r w:rsidRPr="007078C4">
        <w:rPr>
          <w:rFonts w:ascii="Arial" w:eastAsia="Times New Roman" w:hAnsi="Arial" w:cs="Arial"/>
          <w:color w:val="000000"/>
          <w:spacing w:val="3"/>
          <w:sz w:val="24"/>
          <w:szCs w:val="24"/>
          <w:lang w:eastAsia="ru-RU"/>
        </w:rPr>
        <w:lastRenderedPageBreak/>
        <w:t>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проведение активной государственной антиинфляционной, валютной, курсовой, денежно-кредитной и налогово-бюджетной политики, ориентированной на импортозамещение и поддержку реального сектора экономики;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реализации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5. Наука, технологии и образование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66. Стратегическими целями обеспечения национальной безопасности в сфере науки, технологий и образования являются: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67. 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68. Одним из главных направлений Российская Федерация на среднесрочную перспективу определяет технологическую безопасность. 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 стратегических задач национальной обороны, государственной и общественной безопасности, а также устойчивого развития страны.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6. Здравоохранение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71. Стратегическими целями обеспечения национальной безопасности в сфере здравоохранения и здоровья нации являются: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увеличение продолжительности жизни, снижение инвалидности и смертности;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совершенствование стандартов медицинской помощи, а также контроля качества, эффективности и безопасности лекарственных средств.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72.Одними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психоактивных и психотропных веществ.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73. 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 опасных заболеваний.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76. 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нанотехнологий,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77. 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 субъектов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формирования национальных программ (проектов) по лечению социально значимых заболеваний (онкологические, сердечнососудистые, диабетологические,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развития системы управления качеством и доступностью медицинской помощи, подготовкой специалистов здравоохранения;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обеспечения качественного изменения структуры заболеваний и ликвидации предпосылок эпидемий, в том числе вызванных особо опасными инфекционными патогенами, за счет разработки и реализации перспективных технологий и национальных программ государственной поддержки профилактики заболеваний.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7. Культура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79. Стратегическими целями обеспечения национальной безопасности в сфере культуры являются: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80. Главными угрозами национальной безопасности в сфере культуры являются засилие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83. 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интернет-ресурсов, а также использование культурного потенциала России в интересах многостороннего международного сотрудничества.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84. Решение задач обеспечения национальной безопасности в сфере культуры в среднесрочной и долгосрочной перспективе достигается за счет признания </w:t>
      </w:r>
      <w:r w:rsidRPr="007078C4">
        <w:rPr>
          <w:rFonts w:ascii="Arial" w:eastAsia="Times New Roman" w:hAnsi="Arial" w:cs="Arial"/>
          <w:color w:val="000000"/>
          <w:spacing w:val="3"/>
          <w:sz w:val="24"/>
          <w:szCs w:val="24"/>
          <w:lang w:eastAsia="ru-RU"/>
        </w:rPr>
        <w:lastRenderedPageBreak/>
        <w:t>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8. Экология живых систем и рациональное природопользование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85. Стратегическими целями обеспечения экологической безопасности и рационального природопользования являются: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сохранение окружающей природной среды и обеспечение ее защиты;</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88. 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w:t>
      </w:r>
      <w:r w:rsidRPr="007078C4">
        <w:rPr>
          <w:rFonts w:ascii="Arial" w:eastAsia="Times New Roman" w:hAnsi="Arial" w:cs="Arial"/>
          <w:color w:val="000000"/>
          <w:spacing w:val="3"/>
          <w:sz w:val="24"/>
          <w:szCs w:val="24"/>
          <w:lang w:eastAsia="ru-RU"/>
        </w:rPr>
        <w:lastRenderedPageBreak/>
        <w:t>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 ресурсах.</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9. Стратегическая стабильность и равноправное стратегическое партнерство</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94. 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 в военном строительстве.</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95. В целях сохранения стратегической стабильности и равноправного стратегического партнерства Российская Федерация: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намерена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96. 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w:t>
      </w:r>
      <w:r w:rsidRPr="007078C4">
        <w:rPr>
          <w:rFonts w:ascii="Arial" w:eastAsia="Times New Roman" w:hAnsi="Arial" w:cs="Arial"/>
          <w:color w:val="000000"/>
          <w:spacing w:val="3"/>
          <w:sz w:val="24"/>
          <w:szCs w:val="24"/>
          <w:lang w:eastAsia="ru-RU"/>
        </w:rPr>
        <w:lastRenderedPageBreak/>
        <w:t>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 оснащении.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V. Организационные, нормативные правовые и информационные основы реализации настоящей Стратегии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совершенствования механизмов стратегического планирования устойчивого развития Российской Федерации и обеспечения национальной безопасности под руководством Президента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xml:space="preserve">101. 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w:t>
      </w:r>
      <w:r w:rsidRPr="007078C4">
        <w:rPr>
          <w:rFonts w:ascii="Arial" w:eastAsia="Times New Roman" w:hAnsi="Arial" w:cs="Arial"/>
          <w:color w:val="000000"/>
          <w:spacing w:val="3"/>
          <w:sz w:val="24"/>
          <w:szCs w:val="24"/>
          <w:lang w:eastAsia="ru-RU"/>
        </w:rPr>
        <w:lastRenderedPageBreak/>
        <w:t>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104. Государственная политика в области противодействия наркопреступности и терроризму формируется Государственным антинаркотическим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108. 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lastRenderedPageBreak/>
        <w:t>111. Контроль за ходом реализации настоящей Стратегии осуществляется в рамках ежегодного доклада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b/>
          <w:bCs/>
          <w:color w:val="000000"/>
          <w:spacing w:val="3"/>
          <w:sz w:val="24"/>
          <w:szCs w:val="24"/>
          <w:lang w:eastAsia="ru-RU"/>
        </w:rPr>
        <w:t>VI. Основные характеристики состояния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уровень безработицы (доля от экономически активного населения);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децильный коэффициент (соотношение доходов 10% наиболее и 10% наименее обеспеченного населения);</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уровень роста потребительских цен;</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уровень государственного внешнего и внутреннего долга в процентном отношении от валового внутреннего продукта;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уровень ежегодного обновления вооружения, военной и специальной техники;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уровень обеспеченности военными и инженерно-техническими кадрами.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 * *</w:t>
      </w:r>
    </w:p>
    <w:p w:rsidR="007078C4" w:rsidRPr="007078C4" w:rsidRDefault="007078C4" w:rsidP="007078C4">
      <w:pPr>
        <w:spacing w:after="300" w:line="384" w:lineRule="atLeast"/>
        <w:textAlignment w:val="top"/>
        <w:rPr>
          <w:rFonts w:ascii="Arial" w:eastAsia="Times New Roman" w:hAnsi="Arial" w:cs="Arial"/>
          <w:color w:val="000000"/>
          <w:spacing w:val="3"/>
          <w:sz w:val="24"/>
          <w:szCs w:val="24"/>
          <w:lang w:eastAsia="ru-RU"/>
        </w:rPr>
      </w:pPr>
      <w:r w:rsidRPr="007078C4">
        <w:rPr>
          <w:rFonts w:ascii="Arial" w:eastAsia="Times New Roman" w:hAnsi="Arial" w:cs="Arial"/>
          <w:color w:val="000000"/>
          <w:spacing w:val="3"/>
          <w:sz w:val="24"/>
          <w:szCs w:val="24"/>
          <w:lang w:eastAsia="ru-RU"/>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bookmarkStart w:id="0" w:name="_GoBack"/>
      <w:bookmarkEnd w:id="0"/>
    </w:p>
    <w:sectPr w:rsidR="007078C4" w:rsidRPr="00707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C4"/>
    <w:rsid w:val="007078C4"/>
    <w:rsid w:val="008B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DE47"/>
  <w15:chartTrackingRefBased/>
  <w15:docId w15:val="{C524582C-8DE4-4D64-9519-03020324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03057">
      <w:bodyDiv w:val="1"/>
      <w:marLeft w:val="0"/>
      <w:marRight w:val="0"/>
      <w:marTop w:val="0"/>
      <w:marBottom w:val="0"/>
      <w:divBdr>
        <w:top w:val="none" w:sz="0" w:space="0" w:color="auto"/>
        <w:left w:val="none" w:sz="0" w:space="0" w:color="auto"/>
        <w:bottom w:val="none" w:sz="0" w:space="0" w:color="auto"/>
        <w:right w:val="none" w:sz="0" w:space="0" w:color="auto"/>
      </w:divBdr>
      <w:divsChild>
        <w:div w:id="1972780914">
          <w:marLeft w:val="0"/>
          <w:marRight w:val="0"/>
          <w:marTop w:val="375"/>
          <w:marBottom w:val="330"/>
          <w:divBdr>
            <w:top w:val="none" w:sz="0" w:space="0" w:color="auto"/>
            <w:left w:val="none" w:sz="0" w:space="0" w:color="auto"/>
            <w:bottom w:val="none" w:sz="0" w:space="0" w:color="auto"/>
            <w:right w:val="none" w:sz="0" w:space="0" w:color="auto"/>
          </w:divBdr>
          <w:divsChild>
            <w:div w:id="1592003491">
              <w:marLeft w:val="0"/>
              <w:marRight w:val="0"/>
              <w:marTop w:val="0"/>
              <w:marBottom w:val="210"/>
              <w:divBdr>
                <w:top w:val="none" w:sz="0" w:space="0" w:color="auto"/>
                <w:left w:val="none" w:sz="0" w:space="0" w:color="auto"/>
                <w:bottom w:val="none" w:sz="0" w:space="0" w:color="auto"/>
                <w:right w:val="none" w:sz="0" w:space="0" w:color="auto"/>
              </w:divBdr>
            </w:div>
          </w:divsChild>
        </w:div>
        <w:div w:id="1160845775">
          <w:marLeft w:val="0"/>
          <w:marRight w:val="0"/>
          <w:marTop w:val="0"/>
          <w:marBottom w:val="0"/>
          <w:divBdr>
            <w:top w:val="none" w:sz="0" w:space="0" w:color="auto"/>
            <w:left w:val="none" w:sz="0" w:space="0" w:color="auto"/>
            <w:bottom w:val="none" w:sz="0" w:space="0" w:color="auto"/>
            <w:right w:val="none" w:sz="0" w:space="0" w:color="auto"/>
          </w:divBdr>
          <w:divsChild>
            <w:div w:id="4889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10442</Words>
  <Characters>59521</Characters>
  <Application>Microsoft Office Word</Application>
  <DocSecurity>0</DocSecurity>
  <Lines>496</Lines>
  <Paragraphs>139</Paragraphs>
  <ScaleCrop>false</ScaleCrop>
  <Company>SPecialiST RePack</Company>
  <LinksUpToDate>false</LinksUpToDate>
  <CharactersWithSpaces>69824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Аминат</cp:lastModifiedBy>
  <cp:revision>1</cp:revision>
  <dcterms:created xsi:type="dcterms:W3CDTF">2020-06-03T07:06:00Z</dcterms:created>
  <dcterms:modified xsi:type="dcterms:W3CDTF">2020-06-03T07:06:00Z</dcterms:modified>
</cp:coreProperties>
</file>